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A1A0" w14:textId="3D47F439" w:rsidR="00E96B78" w:rsidRPr="001E48CC" w:rsidRDefault="00597D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48CC">
        <w:rPr>
          <w:rFonts w:ascii="Times New Roman" w:hAnsi="Times New Roman" w:cs="Times New Roman"/>
          <w:sz w:val="28"/>
          <w:szCs w:val="28"/>
          <w:lang w:val="en-US"/>
        </w:rPr>
        <w:t xml:space="preserve">Assessing changes in attitudes of </w:t>
      </w:r>
      <w:proofErr w:type="gramStart"/>
      <w:r w:rsidRPr="001E48CC">
        <w:rPr>
          <w:rFonts w:ascii="Times New Roman" w:hAnsi="Times New Roman" w:cs="Times New Roman"/>
          <w:sz w:val="28"/>
          <w:szCs w:val="28"/>
          <w:lang w:val="en-US"/>
        </w:rPr>
        <w:t>Medical</w:t>
      </w:r>
      <w:proofErr w:type="gramEnd"/>
      <w:r w:rsidRPr="001E48CC">
        <w:rPr>
          <w:rFonts w:ascii="Times New Roman" w:hAnsi="Times New Roman" w:cs="Times New Roman"/>
          <w:sz w:val="28"/>
          <w:szCs w:val="28"/>
          <w:lang w:val="en-US"/>
        </w:rPr>
        <w:t xml:space="preserve"> oncologists towards purview and practice of Palliation – a comparison of surveys disseminated over time</w:t>
      </w:r>
    </w:p>
    <w:p w14:paraId="68A2407F" w14:textId="18A352D4" w:rsidR="00083772" w:rsidRDefault="00083772">
      <w:pPr>
        <w:rPr>
          <w:lang w:val="en-US"/>
        </w:rPr>
      </w:pPr>
      <w:r>
        <w:rPr>
          <w:lang w:val="en-US"/>
        </w:rPr>
        <w:t>Rahul D. Arora, Medical officer, Delhi State Health Mission</w:t>
      </w:r>
    </w:p>
    <w:p w14:paraId="4CAD555F" w14:textId="0E02BDC6" w:rsidR="001E48CC" w:rsidRDefault="001E48CC">
      <w:pPr>
        <w:rPr>
          <w:lang w:val="en-US"/>
        </w:rPr>
      </w:pPr>
      <w:r>
        <w:rPr>
          <w:lang w:val="en-US"/>
        </w:rPr>
        <w:t xml:space="preserve">Surveys were conducted during my training in All India Institute of Medical oncology, New Delhi and Kidwai Memorial Institute of Oncology, Bangalore. </w:t>
      </w:r>
    </w:p>
    <w:p w14:paraId="0C70F093" w14:textId="672C67CD" w:rsidR="00597D8F" w:rsidRDefault="00597D8F">
      <w:pPr>
        <w:rPr>
          <w:lang w:val="en-US"/>
        </w:rPr>
      </w:pPr>
      <w:r>
        <w:rPr>
          <w:lang w:val="en-US"/>
        </w:rPr>
        <w:t xml:space="preserve">Background </w:t>
      </w:r>
    </w:p>
    <w:p w14:paraId="07E75D57" w14:textId="14413EB7" w:rsidR="00597D8F" w:rsidRDefault="00597D8F">
      <w:pPr>
        <w:rPr>
          <w:lang w:val="en-US"/>
        </w:rPr>
      </w:pPr>
      <w:r>
        <w:rPr>
          <w:lang w:val="en-US"/>
        </w:rPr>
        <w:t xml:space="preserve">The amount of progress achieved over time may be measured by changes in attitudes of specialists who may be expected to </w:t>
      </w:r>
      <w:r w:rsidR="003D7364">
        <w:rPr>
          <w:lang w:val="en-US"/>
        </w:rPr>
        <w:t>engage directly with</w:t>
      </w:r>
      <w:r>
        <w:rPr>
          <w:lang w:val="en-US"/>
        </w:rPr>
        <w:t xml:space="preserve"> indications for referral</w:t>
      </w:r>
      <w:r w:rsidR="003D7364">
        <w:rPr>
          <w:lang w:val="en-US"/>
        </w:rPr>
        <w:t xml:space="preserve"> (given the population of advanced cancer patients who are candidates for palliation under their car)</w:t>
      </w:r>
      <w:r>
        <w:rPr>
          <w:lang w:val="en-US"/>
        </w:rPr>
        <w:t xml:space="preserve">. </w:t>
      </w:r>
      <w:r w:rsidR="00992FB5">
        <w:rPr>
          <w:lang w:val="en-US"/>
        </w:rPr>
        <w:t>R</w:t>
      </w:r>
      <w:r w:rsidR="003D7364">
        <w:rPr>
          <w:lang w:val="en-US"/>
        </w:rPr>
        <w:t xml:space="preserve">esponses could also provide </w:t>
      </w:r>
      <w:r w:rsidR="00992FB5">
        <w:rPr>
          <w:lang w:val="en-US"/>
        </w:rPr>
        <w:t xml:space="preserve">important clues </w:t>
      </w:r>
      <w:r w:rsidR="00083772">
        <w:rPr>
          <w:lang w:val="en-US"/>
        </w:rPr>
        <w:t>with the ability to</w:t>
      </w:r>
      <w:r w:rsidR="00992FB5">
        <w:rPr>
          <w:lang w:val="en-US"/>
        </w:rPr>
        <w:t xml:space="preserve"> determine</w:t>
      </w:r>
      <w:r w:rsidR="003D7364">
        <w:rPr>
          <w:lang w:val="en-US"/>
        </w:rPr>
        <w:t xml:space="preserve"> </w:t>
      </w:r>
      <w:r w:rsidR="00992FB5">
        <w:rPr>
          <w:lang w:val="en-US"/>
        </w:rPr>
        <w:t>the</w:t>
      </w:r>
      <w:r w:rsidR="003D7364">
        <w:rPr>
          <w:lang w:val="en-US"/>
        </w:rPr>
        <w:t xml:space="preserve"> level of coordination between medical oncolog</w:t>
      </w:r>
      <w:r w:rsidR="00083772">
        <w:rPr>
          <w:lang w:val="en-US"/>
        </w:rPr>
        <w:t xml:space="preserve">y </w:t>
      </w:r>
      <w:r w:rsidR="003D7364">
        <w:rPr>
          <w:lang w:val="en-US"/>
        </w:rPr>
        <w:t xml:space="preserve">and palliative medicine. </w:t>
      </w:r>
      <w:r>
        <w:rPr>
          <w:lang w:val="en-US"/>
        </w:rPr>
        <w:t xml:space="preserve"> </w:t>
      </w:r>
    </w:p>
    <w:p w14:paraId="711F8B50" w14:textId="013261D7" w:rsidR="00597D8F" w:rsidRDefault="00597D8F">
      <w:pPr>
        <w:rPr>
          <w:lang w:val="en-US"/>
        </w:rPr>
      </w:pPr>
      <w:r>
        <w:rPr>
          <w:lang w:val="en-US"/>
        </w:rPr>
        <w:t>Methodology</w:t>
      </w:r>
    </w:p>
    <w:p w14:paraId="04E01375" w14:textId="0884F6A5" w:rsidR="00597D8F" w:rsidRDefault="003D7364">
      <w:pPr>
        <w:rPr>
          <w:lang w:val="en-US"/>
        </w:rPr>
      </w:pPr>
      <w:r>
        <w:rPr>
          <w:lang w:val="en-US"/>
        </w:rPr>
        <w:t xml:space="preserve">Comparison of results of </w:t>
      </w:r>
      <w:r w:rsidR="00597D8F">
        <w:rPr>
          <w:lang w:val="en-US"/>
        </w:rPr>
        <w:t xml:space="preserve">Questionnaire based survey </w:t>
      </w:r>
      <w:r>
        <w:rPr>
          <w:lang w:val="en-US"/>
        </w:rPr>
        <w:t xml:space="preserve">carried out at </w:t>
      </w:r>
      <w:r w:rsidR="00597D8F">
        <w:rPr>
          <w:lang w:val="en-US"/>
        </w:rPr>
        <w:t>two tertiary care centers</w:t>
      </w:r>
      <w:r w:rsidR="00083772">
        <w:rPr>
          <w:lang w:val="en-US"/>
        </w:rPr>
        <w:t xml:space="preserve"> three years apart. </w:t>
      </w:r>
      <w:r>
        <w:rPr>
          <w:lang w:val="en-US"/>
        </w:rPr>
        <w:t xml:space="preserve"> </w:t>
      </w:r>
    </w:p>
    <w:p w14:paraId="53F3B0A8" w14:textId="7D378DF5" w:rsidR="00597D8F" w:rsidRDefault="00597D8F">
      <w:pPr>
        <w:rPr>
          <w:lang w:val="en-US"/>
        </w:rPr>
      </w:pPr>
      <w:r>
        <w:rPr>
          <w:lang w:val="en-US"/>
        </w:rPr>
        <w:t>Results</w:t>
      </w:r>
    </w:p>
    <w:p w14:paraId="20950E5D" w14:textId="21AACFB7" w:rsidR="003D7364" w:rsidRDefault="00597D8F">
      <w:pPr>
        <w:rPr>
          <w:lang w:val="en-US"/>
        </w:rPr>
      </w:pPr>
      <w:r>
        <w:rPr>
          <w:lang w:val="en-US"/>
        </w:rPr>
        <w:t>Respondents in the integrated setting providing palliation supported the provision of patient centered care (as defined by ESMO), while those in the standalone setting demonstrated a</w:t>
      </w:r>
      <w:r w:rsidR="003D7364">
        <w:rPr>
          <w:lang w:val="en-US"/>
        </w:rPr>
        <w:t xml:space="preserve"> deeper</w:t>
      </w:r>
      <w:r>
        <w:rPr>
          <w:lang w:val="en-US"/>
        </w:rPr>
        <w:t xml:space="preserve"> allegiance to core principles of palliation. An increasing number of respondents believed that place of provision determined the difference between supportive and palliative care</w:t>
      </w:r>
      <w:r w:rsidR="003D7364">
        <w:rPr>
          <w:lang w:val="en-US"/>
        </w:rPr>
        <w:t xml:space="preserve"> provision</w:t>
      </w:r>
      <w:r>
        <w:rPr>
          <w:lang w:val="en-US"/>
        </w:rPr>
        <w:t xml:space="preserve">. A growing perception that supportive care services were being provided in the </w:t>
      </w:r>
      <w:proofErr w:type="gramStart"/>
      <w:r>
        <w:rPr>
          <w:lang w:val="en-US"/>
        </w:rPr>
        <w:t>Medical</w:t>
      </w:r>
      <w:proofErr w:type="gramEnd"/>
      <w:r>
        <w:rPr>
          <w:lang w:val="en-US"/>
        </w:rPr>
        <w:t xml:space="preserve"> oncology ward was also noticed.  Majority of respondents continued to believe that pain medication and supportive care services were major indication for seeking a consultation liaison. The agreement on including medical oncology topics directly within the palliative curriculum and conceptual suitability of providing supportive care within the ambit of palliation was sustained. </w:t>
      </w:r>
      <w:r w:rsidR="003D7364">
        <w:rPr>
          <w:lang w:val="en-US"/>
        </w:rPr>
        <w:t xml:space="preserve">A reduction in the support for advanced care directives for deciding aggressiveness of care was seen. </w:t>
      </w:r>
      <w:r w:rsidR="00992FB5">
        <w:rPr>
          <w:lang w:val="en-US"/>
        </w:rPr>
        <w:t xml:space="preserve">There seems to be a lack of clarity in their support for inclusion of management of medical issues within </w:t>
      </w:r>
      <w:r w:rsidR="00083772">
        <w:rPr>
          <w:lang w:val="en-US"/>
        </w:rPr>
        <w:t xml:space="preserve">scope </w:t>
      </w:r>
      <w:r w:rsidR="00992FB5">
        <w:rPr>
          <w:lang w:val="en-US"/>
        </w:rPr>
        <w:t xml:space="preserve">of palliation. </w:t>
      </w:r>
    </w:p>
    <w:p w14:paraId="5FC1AC4E" w14:textId="4426D3B8" w:rsidR="00597D8F" w:rsidRDefault="00597D8F">
      <w:pPr>
        <w:rPr>
          <w:lang w:val="en-US"/>
        </w:rPr>
      </w:pPr>
      <w:r>
        <w:rPr>
          <w:lang w:val="en-US"/>
        </w:rPr>
        <w:t xml:space="preserve">Conclusion </w:t>
      </w:r>
    </w:p>
    <w:p w14:paraId="7F22D211" w14:textId="4EBC6011" w:rsidR="00597D8F" w:rsidRDefault="00597D8F">
      <w:pPr>
        <w:rPr>
          <w:lang w:val="en-US"/>
        </w:rPr>
      </w:pPr>
      <w:r>
        <w:rPr>
          <w:lang w:val="en-US"/>
        </w:rPr>
        <w:t xml:space="preserve">Differences in attitudes underline the inherent differences in these </w:t>
      </w:r>
      <w:r w:rsidR="003D7364">
        <w:rPr>
          <w:lang w:val="en-US"/>
        </w:rPr>
        <w:t xml:space="preserve">academic </w:t>
      </w:r>
      <w:r>
        <w:rPr>
          <w:lang w:val="en-US"/>
        </w:rPr>
        <w:t>models</w:t>
      </w:r>
      <w:r w:rsidR="00083772">
        <w:rPr>
          <w:lang w:val="en-US"/>
        </w:rPr>
        <w:t xml:space="preserve">. </w:t>
      </w:r>
      <w:r w:rsidR="003D7364">
        <w:rPr>
          <w:lang w:val="en-US"/>
        </w:rPr>
        <w:t xml:space="preserve"> </w:t>
      </w:r>
    </w:p>
    <w:p w14:paraId="379C9BCA" w14:textId="77777777" w:rsidR="00597D8F" w:rsidRPr="00597D8F" w:rsidRDefault="00597D8F">
      <w:pPr>
        <w:rPr>
          <w:lang w:val="en-US"/>
        </w:rPr>
      </w:pPr>
    </w:p>
    <w:sectPr w:rsidR="00597D8F" w:rsidRPr="00597D8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073B" w14:textId="77777777" w:rsidR="00A3249A" w:rsidRDefault="00A3249A" w:rsidP="006D2822">
      <w:pPr>
        <w:spacing w:after="0" w:line="240" w:lineRule="auto"/>
      </w:pPr>
      <w:r>
        <w:separator/>
      </w:r>
    </w:p>
  </w:endnote>
  <w:endnote w:type="continuationSeparator" w:id="0">
    <w:p w14:paraId="37955A54" w14:textId="77777777" w:rsidR="00A3249A" w:rsidRDefault="00A3249A" w:rsidP="006D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266F" w14:textId="686372FE" w:rsidR="006D2822" w:rsidRDefault="006D2822">
    <w:pPr>
      <w:pStyle w:val="Footer"/>
    </w:pPr>
    <w:r>
      <w:t xml:space="preserve">Dated Oct 31 ‘2021 </w:t>
    </w:r>
  </w:p>
  <w:p w14:paraId="60EF675B" w14:textId="77777777" w:rsidR="006D2822" w:rsidRDefault="006D2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895B" w14:textId="77777777" w:rsidR="00A3249A" w:rsidRDefault="00A3249A" w:rsidP="006D2822">
      <w:pPr>
        <w:spacing w:after="0" w:line="240" w:lineRule="auto"/>
      </w:pPr>
      <w:r>
        <w:separator/>
      </w:r>
    </w:p>
  </w:footnote>
  <w:footnote w:type="continuationSeparator" w:id="0">
    <w:p w14:paraId="4C37B05F" w14:textId="77777777" w:rsidR="00A3249A" w:rsidRDefault="00A3249A" w:rsidP="006D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6D63" w14:textId="77777777" w:rsidR="00F425A4" w:rsidRPr="00F425A4" w:rsidRDefault="00F425A4">
    <w:pPr>
      <w:pStyle w:val="Header"/>
      <w:rPr>
        <w:rFonts w:ascii="Times New Roman" w:hAnsi="Times New Roman" w:cs="Times New Roman"/>
        <w:sz w:val="20"/>
        <w:szCs w:val="20"/>
      </w:rPr>
    </w:pPr>
    <w:r w:rsidRPr="00F425A4">
      <w:rPr>
        <w:rFonts w:ascii="Times New Roman" w:hAnsi="Times New Roman" w:cs="Times New Roman"/>
        <w:sz w:val="20"/>
        <w:szCs w:val="20"/>
      </w:rPr>
      <w:t xml:space="preserve">Health services research </w:t>
    </w:r>
  </w:p>
  <w:p w14:paraId="1F70C344" w14:textId="01E74FDC" w:rsidR="006D2822" w:rsidRPr="00F425A4" w:rsidRDefault="006D2822">
    <w:pPr>
      <w:pStyle w:val="Header"/>
      <w:rPr>
        <w:rFonts w:ascii="Times New Roman" w:hAnsi="Times New Roman" w:cs="Times New Roman"/>
        <w:sz w:val="20"/>
        <w:szCs w:val="20"/>
      </w:rPr>
    </w:pPr>
    <w:r w:rsidRPr="00F425A4">
      <w:rPr>
        <w:rFonts w:ascii="Times New Roman" w:hAnsi="Times New Roman" w:cs="Times New Roman"/>
        <w:sz w:val="20"/>
        <w:szCs w:val="20"/>
      </w:rPr>
      <w:t xml:space="preserve">Abstract two </w:t>
    </w:r>
  </w:p>
  <w:p w14:paraId="440CF559" w14:textId="77777777" w:rsidR="006D2822" w:rsidRDefault="006D2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5F"/>
    <w:rsid w:val="000566FB"/>
    <w:rsid w:val="00083772"/>
    <w:rsid w:val="001E48CC"/>
    <w:rsid w:val="003D7364"/>
    <w:rsid w:val="0058143C"/>
    <w:rsid w:val="00597D8F"/>
    <w:rsid w:val="006D2822"/>
    <w:rsid w:val="00992FB5"/>
    <w:rsid w:val="00A3249A"/>
    <w:rsid w:val="00A6250B"/>
    <w:rsid w:val="00C4755F"/>
    <w:rsid w:val="00F4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7089"/>
  <w15:chartTrackingRefBased/>
  <w15:docId w15:val="{E8174F2E-6FDE-434F-8C70-C8F022C4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822"/>
  </w:style>
  <w:style w:type="paragraph" w:styleId="Footer">
    <w:name w:val="footer"/>
    <w:basedOn w:val="Normal"/>
    <w:link w:val="FooterChar"/>
    <w:uiPriority w:val="99"/>
    <w:unhideWhenUsed/>
    <w:rsid w:val="006D2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D Arora</dc:creator>
  <cp:keywords/>
  <dc:description/>
  <cp:lastModifiedBy>Rahul D Arora</cp:lastModifiedBy>
  <cp:revision>7</cp:revision>
  <dcterms:created xsi:type="dcterms:W3CDTF">2021-10-30T18:01:00Z</dcterms:created>
  <dcterms:modified xsi:type="dcterms:W3CDTF">2021-10-30T18:43:00Z</dcterms:modified>
</cp:coreProperties>
</file>